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6E" w:rsidRPr="009D179B" w:rsidRDefault="000A1E6E" w:rsidP="000A1E6E">
      <w:pPr>
        <w:pStyle w:val="Heading1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Foreign Language Achievement Testing Service (FLATS)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Test Format</w:t>
      </w:r>
    </w:p>
    <w:p w:rsidR="000A1E6E" w:rsidRPr="009D179B" w:rsidRDefault="000A1E6E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 xml:space="preserve">You </w:t>
      </w:r>
      <w:proofErr w:type="gramStart"/>
      <w:r w:rsidRPr="009D179B">
        <w:rPr>
          <w:rFonts w:ascii="Arial" w:hAnsi="Arial" w:cs="Arial"/>
          <w:color w:val="292B2C"/>
        </w:rPr>
        <w:t>are allowed</w:t>
      </w:r>
      <w:proofErr w:type="gramEnd"/>
      <w:r w:rsidRPr="009D179B">
        <w:rPr>
          <w:rFonts w:ascii="Arial" w:hAnsi="Arial" w:cs="Arial"/>
          <w:color w:val="292B2C"/>
        </w:rPr>
        <w:t xml:space="preserve"> 2.5 hours to complete the </w:t>
      </w:r>
      <w:r w:rsidRPr="009D179B">
        <w:rPr>
          <w:rFonts w:ascii="Arial" w:hAnsi="Arial" w:cs="Arial"/>
          <w:color w:val="292B2C"/>
          <w:u w:val="single"/>
        </w:rPr>
        <w:t>multiple-choice</w:t>
      </w:r>
      <w:r w:rsidRPr="009D179B">
        <w:rPr>
          <w:rFonts w:ascii="Arial" w:hAnsi="Arial" w:cs="Arial"/>
          <w:color w:val="292B2C"/>
        </w:rPr>
        <w:t> test. Although each exam is unique in its content, most tests have a listening, reading, and grammar component.</w:t>
      </w:r>
      <w:r w:rsidRPr="009D179B">
        <w:rPr>
          <w:rFonts w:ascii="Arial" w:hAnsi="Arial" w:cs="Arial"/>
          <w:color w:val="292B2C"/>
        </w:rPr>
        <w:br/>
        <w:t xml:space="preserve">Most exams </w:t>
      </w:r>
      <w:proofErr w:type="gramStart"/>
      <w:r w:rsidRPr="009D179B">
        <w:rPr>
          <w:rFonts w:ascii="Arial" w:hAnsi="Arial" w:cs="Arial"/>
          <w:color w:val="292B2C"/>
        </w:rPr>
        <w:t>are computerized</w:t>
      </w:r>
      <w:proofErr w:type="gramEnd"/>
      <w:r w:rsidRPr="009D179B">
        <w:rPr>
          <w:rFonts w:ascii="Arial" w:hAnsi="Arial" w:cs="Arial"/>
          <w:color w:val="292B2C"/>
        </w:rPr>
        <w:t xml:space="preserve"> with a few that are paper/pencil versions. See the list of those exams below.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Preparation</w:t>
      </w:r>
    </w:p>
    <w:p w:rsidR="000A1E6E" w:rsidRPr="009D179B" w:rsidRDefault="000A1E6E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There are no test preparation materials available. The most successful way to prepare for any given test is to review your reading ability. It is also helpful if you have a friend to practice both listening and speaking of the language.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Languages Offered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Albanian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Arabic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Armenian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Bulgarian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Cambodian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Cantonese (Simplified)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Cantonese (Traditional)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Cebuano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Croatian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Czech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Danish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Dutch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Estonian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Fijian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Finnish</w:t>
      </w:r>
    </w:p>
    <w:p w:rsidR="000A1E6E" w:rsidRPr="009D179B" w:rsidRDefault="000A1E6E" w:rsidP="000A1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French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Georgian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German</w:t>
      </w:r>
    </w:p>
    <w:p w:rsidR="005627C5" w:rsidRDefault="005627C5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Gr</w:t>
      </w:r>
      <w:r w:rsidR="000A1E6E" w:rsidRPr="005627C5">
        <w:rPr>
          <w:rFonts w:ascii="Arial" w:hAnsi="Arial" w:cs="Arial"/>
          <w:color w:val="292B2C"/>
        </w:rPr>
        <w:t>eek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Haitian-Creole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Hmong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Hungarian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Icelandic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Ilonggo-Hiligaynon</w:t>
      </w:r>
    </w:p>
    <w:p w:rsid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Indonesian</w:t>
      </w:r>
    </w:p>
    <w:p w:rsidR="000A1E6E" w:rsidRPr="005627C5" w:rsidRDefault="000A1E6E" w:rsidP="00562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Italian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lastRenderedPageBreak/>
        <w:t>Japanese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Korean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Latvian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Lithuanian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Malagasy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Malay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Mandarin (Simplified)</w:t>
      </w:r>
    </w:p>
    <w:p w:rsidR="000A1E6E" w:rsidRPr="009D179B" w:rsidRDefault="000A1E6E" w:rsidP="000A1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Mandarin (Traditional)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Mongolian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Norwegian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Persian-Farsi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Polish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Portuguese (Brazilian)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Portuguese (Continental)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Romanian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Russian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Samoan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Serbian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Spanish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Swedish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Tagalog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Tahitian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Thai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Tongan</w:t>
      </w:r>
    </w:p>
    <w:p w:rsid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Ukrainian</w:t>
      </w:r>
    </w:p>
    <w:p w:rsidR="000A1E6E" w:rsidRPr="005627C5" w:rsidRDefault="000A1E6E" w:rsidP="00562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Vietnamese</w:t>
      </w:r>
    </w:p>
    <w:p w:rsidR="000A1E6E" w:rsidRPr="009D179B" w:rsidRDefault="000A1E6E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b/>
          <w:bCs/>
          <w:color w:val="292B2C"/>
        </w:rPr>
        <w:t>The following languages listed below are only offered in paper/pencil version</w:t>
      </w:r>
      <w:proofErr w:type="gramStart"/>
      <w:r w:rsidRPr="009D179B">
        <w:rPr>
          <w:rFonts w:ascii="Arial" w:hAnsi="Arial" w:cs="Arial"/>
          <w:b/>
          <w:bCs/>
          <w:color w:val="292B2C"/>
        </w:rPr>
        <w:t>:</w:t>
      </w:r>
      <w:proofErr w:type="gramEnd"/>
      <w:r w:rsidRPr="009D179B">
        <w:rPr>
          <w:rFonts w:ascii="Arial" w:hAnsi="Arial" w:cs="Arial"/>
          <w:color w:val="292B2C"/>
        </w:rPr>
        <w:br/>
        <w:t>You will need to call BYU to order written exams (801) 422-3512. Allow 2 weeks for BYU to mail your paper exams to the University Testing Center.</w:t>
      </w:r>
    </w:p>
    <w:p w:rsidR="000A1E6E" w:rsidRPr="009D179B" w:rsidRDefault="000A1E6E" w:rsidP="000A1E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Afrikaans</w:t>
      </w:r>
    </w:p>
    <w:p w:rsidR="000A1E6E" w:rsidRPr="009D179B" w:rsidRDefault="000A1E6E" w:rsidP="000A1E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proofErr w:type="spellStart"/>
      <w:r w:rsidRPr="009D179B">
        <w:rPr>
          <w:rFonts w:ascii="Arial" w:hAnsi="Arial" w:cs="Arial"/>
          <w:color w:val="292B2C"/>
        </w:rPr>
        <w:t>Aymara</w:t>
      </w:r>
      <w:proofErr w:type="spellEnd"/>
    </w:p>
    <w:p w:rsid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proofErr w:type="spellStart"/>
      <w:r w:rsidRPr="009D179B">
        <w:rPr>
          <w:rFonts w:ascii="Arial" w:hAnsi="Arial" w:cs="Arial"/>
          <w:color w:val="292B2C"/>
        </w:rPr>
        <w:t>Cakchiquel</w:t>
      </w:r>
      <w:proofErr w:type="spellEnd"/>
    </w:p>
    <w:p w:rsid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Guarani</w:t>
      </w:r>
    </w:p>
    <w:p w:rsid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Maori</w:t>
      </w:r>
    </w:p>
    <w:p w:rsid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Navajo</w:t>
      </w:r>
    </w:p>
    <w:p w:rsid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proofErr w:type="spellStart"/>
      <w:r w:rsidRPr="005627C5">
        <w:rPr>
          <w:rFonts w:ascii="Arial" w:hAnsi="Arial" w:cs="Arial"/>
          <w:color w:val="292B2C"/>
        </w:rPr>
        <w:t>Quechua</w:t>
      </w:r>
      <w:proofErr w:type="spellEnd"/>
    </w:p>
    <w:p w:rsid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proofErr w:type="spellStart"/>
      <w:r w:rsidRPr="005627C5">
        <w:rPr>
          <w:rFonts w:ascii="Arial" w:hAnsi="Arial" w:cs="Arial"/>
          <w:color w:val="292B2C"/>
        </w:rPr>
        <w:t>Rarotongan</w:t>
      </w:r>
      <w:proofErr w:type="spellEnd"/>
    </w:p>
    <w:p w:rsidR="000A1E6E" w:rsidRPr="005627C5" w:rsidRDefault="000A1E6E" w:rsidP="00562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5627C5">
        <w:rPr>
          <w:rFonts w:ascii="Arial" w:hAnsi="Arial" w:cs="Arial"/>
          <w:color w:val="292B2C"/>
        </w:rPr>
        <w:t>Welsh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</w:p>
    <w:p w:rsidR="000A1E6E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</w:p>
    <w:p w:rsidR="005627C5" w:rsidRPr="009D179B" w:rsidRDefault="005627C5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lastRenderedPageBreak/>
        <w:t>Costs</w:t>
      </w:r>
    </w:p>
    <w:p w:rsidR="000A1E6E" w:rsidRPr="009D179B" w:rsidRDefault="000A1E6E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There are two separate registrations and payments required per test:</w:t>
      </w:r>
    </w:p>
    <w:p w:rsidR="000A1E6E" w:rsidRPr="009D179B" w:rsidRDefault="000A1E6E" w:rsidP="000A1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$50 test registration cost paid directly to BYU via the official FLATS website. $</w:t>
      </w:r>
      <w:proofErr w:type="gramStart"/>
      <w:r w:rsidRPr="009D179B">
        <w:rPr>
          <w:rFonts w:ascii="Arial" w:hAnsi="Arial" w:cs="Arial"/>
          <w:color w:val="292B2C"/>
        </w:rPr>
        <w:t>75 for certain</w:t>
      </w:r>
      <w:proofErr w:type="gramEnd"/>
      <w:r w:rsidRPr="009D179B">
        <w:rPr>
          <w:rFonts w:ascii="Arial" w:hAnsi="Arial" w:cs="Arial"/>
          <w:color w:val="292B2C"/>
        </w:rPr>
        <w:t xml:space="preserve"> paper exams.</w:t>
      </w:r>
    </w:p>
    <w:p w:rsidR="000A1E6E" w:rsidRPr="005627C5" w:rsidRDefault="009D179B" w:rsidP="009D179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color w:val="292B2C"/>
        </w:rPr>
      </w:pPr>
      <w:r w:rsidRPr="009D179B">
        <w:rPr>
          <w:rFonts w:ascii="Arial" w:hAnsi="Arial" w:cs="Arial"/>
          <w:color w:val="292B2C"/>
        </w:rPr>
        <w:t>$2</w:t>
      </w:r>
      <w:r w:rsidR="000A1E6E" w:rsidRPr="009D179B">
        <w:rPr>
          <w:rFonts w:ascii="Arial" w:hAnsi="Arial" w:cs="Arial"/>
          <w:color w:val="292B2C"/>
        </w:rPr>
        <w:t>0 proct</w:t>
      </w:r>
      <w:r w:rsidRPr="009D179B">
        <w:rPr>
          <w:rFonts w:ascii="Arial" w:hAnsi="Arial" w:cs="Arial"/>
          <w:color w:val="292B2C"/>
        </w:rPr>
        <w:t>oring cost paid via cash or check</w:t>
      </w:r>
      <w:r>
        <w:rPr>
          <w:rFonts w:ascii="Arial" w:hAnsi="Arial" w:cs="Arial"/>
          <w:color w:val="292B2C"/>
        </w:rPr>
        <w:t xml:space="preserve"> written out</w:t>
      </w:r>
      <w:r w:rsidRPr="009D179B">
        <w:rPr>
          <w:rFonts w:ascii="Arial" w:hAnsi="Arial" w:cs="Arial"/>
          <w:color w:val="292B2C"/>
        </w:rPr>
        <w:t xml:space="preserve"> to </w:t>
      </w:r>
      <w:r>
        <w:rPr>
          <w:rFonts w:ascii="Arial" w:hAnsi="Arial" w:cs="Arial"/>
          <w:color w:val="292B2C"/>
        </w:rPr>
        <w:t>“</w:t>
      </w:r>
      <w:r w:rsidRPr="009D179B">
        <w:rPr>
          <w:rFonts w:ascii="Arial" w:hAnsi="Arial" w:cs="Arial"/>
          <w:color w:val="292B2C"/>
        </w:rPr>
        <w:t>LSSU</w:t>
      </w:r>
      <w:r>
        <w:rPr>
          <w:rFonts w:ascii="Arial" w:hAnsi="Arial" w:cs="Arial"/>
          <w:color w:val="292B2C"/>
        </w:rPr>
        <w:t xml:space="preserve">” for </w:t>
      </w:r>
      <w:r w:rsidRPr="005627C5">
        <w:rPr>
          <w:rFonts w:ascii="Arial" w:hAnsi="Arial" w:cs="Arial"/>
          <w:b/>
          <w:color w:val="292B2C"/>
        </w:rPr>
        <w:t>Non-LSSU students.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BYU Registration</w:t>
      </w:r>
      <w:bookmarkStart w:id="0" w:name="_GoBack"/>
      <w:bookmarkEnd w:id="0"/>
    </w:p>
    <w:p w:rsidR="000A1E6E" w:rsidRPr="009D179B" w:rsidRDefault="000A1E6E" w:rsidP="000A1E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Navigate to the BYU FLATS </w:t>
      </w:r>
      <w:hyperlink r:id="rId5" w:history="1">
        <w:r w:rsidRPr="009D179B">
          <w:rPr>
            <w:rStyle w:val="Hyperlink"/>
            <w:rFonts w:ascii="Arial" w:hAnsi="Arial" w:cs="Arial"/>
            <w:color w:val="0275D8"/>
          </w:rPr>
          <w:t>website</w:t>
        </w:r>
      </w:hyperlink>
      <w:r w:rsidRPr="009D179B">
        <w:rPr>
          <w:rFonts w:ascii="Arial" w:hAnsi="Arial" w:cs="Arial"/>
          <w:color w:val="292B2C"/>
        </w:rPr>
        <w:t xml:space="preserve"> to begin the registration process. You </w:t>
      </w:r>
      <w:proofErr w:type="gramStart"/>
      <w:r w:rsidRPr="009D179B">
        <w:rPr>
          <w:rFonts w:ascii="Arial" w:hAnsi="Arial" w:cs="Arial"/>
          <w:color w:val="292B2C"/>
        </w:rPr>
        <w:t>will be asked</w:t>
      </w:r>
      <w:proofErr w:type="gramEnd"/>
      <w:r w:rsidRPr="009D179B">
        <w:rPr>
          <w:rFonts w:ascii="Arial" w:hAnsi="Arial" w:cs="Arial"/>
          <w:color w:val="292B2C"/>
        </w:rPr>
        <w:t xml:space="preserve"> to provide personal information, including your student ID number. You </w:t>
      </w:r>
      <w:proofErr w:type="gramStart"/>
      <w:r w:rsidRPr="009D179B">
        <w:rPr>
          <w:rFonts w:ascii="Arial" w:hAnsi="Arial" w:cs="Arial"/>
          <w:color w:val="292B2C"/>
        </w:rPr>
        <w:t>will be asked</w:t>
      </w:r>
      <w:proofErr w:type="gramEnd"/>
      <w:r w:rsidRPr="009D179B">
        <w:rPr>
          <w:rFonts w:ascii="Arial" w:hAnsi="Arial" w:cs="Arial"/>
          <w:color w:val="292B2C"/>
        </w:rPr>
        <w:t xml:space="preserve"> to provide proctor information. If you are completing your exam at the LSSU Testing Center, please provide the following information:</w:t>
      </w:r>
      <w:r w:rsidRPr="009D179B">
        <w:rPr>
          <w:rFonts w:ascii="Arial" w:hAnsi="Arial" w:cs="Arial"/>
          <w:color w:val="292B2C"/>
        </w:rPr>
        <w:br/>
      </w:r>
    </w:p>
    <w:p w:rsidR="000A1E6E" w:rsidRPr="009D179B" w:rsidRDefault="000A1E6E" w:rsidP="000A1E6E">
      <w:pPr>
        <w:pStyle w:val="Heading5"/>
        <w:spacing w:before="0" w:beforeAutospacing="0"/>
        <w:ind w:left="720"/>
        <w:rPr>
          <w:rFonts w:ascii="Arial" w:hAnsi="Arial" w:cs="Arial"/>
          <w:b w:val="0"/>
          <w:bCs w:val="0"/>
          <w:color w:val="292B2C"/>
        </w:rPr>
      </w:pPr>
      <w:r w:rsidRPr="009D179B">
        <w:rPr>
          <w:rStyle w:val="Strong"/>
          <w:rFonts w:ascii="Arial" w:hAnsi="Arial" w:cs="Arial"/>
          <w:b/>
          <w:bCs/>
          <w:color w:val="292B2C"/>
        </w:rPr>
        <w:t>Proctor Information</w:t>
      </w:r>
    </w:p>
    <w:p w:rsidR="000A1E6E" w:rsidRPr="009D179B" w:rsidRDefault="000A1E6E" w:rsidP="000A1E6E">
      <w:pPr>
        <w:pStyle w:val="NormalWeb"/>
        <w:spacing w:before="0" w:beforeAutospacing="0"/>
        <w:ind w:left="72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Please note: </w:t>
      </w:r>
      <w:r w:rsidR="009D179B">
        <w:rPr>
          <w:rStyle w:val="Strong"/>
          <w:rFonts w:ascii="Arial" w:hAnsi="Arial" w:cs="Arial"/>
          <w:color w:val="292B2C"/>
        </w:rPr>
        <w:t>DO NOT</w:t>
      </w:r>
      <w:r w:rsidRPr="009D179B">
        <w:rPr>
          <w:rFonts w:ascii="Arial" w:hAnsi="Arial" w:cs="Arial"/>
          <w:color w:val="292B2C"/>
        </w:rPr>
        <w:t> select </w:t>
      </w:r>
      <w:r w:rsidRPr="009D179B">
        <w:rPr>
          <w:rFonts w:ascii="Arial" w:hAnsi="Arial" w:cs="Arial"/>
          <w:i/>
          <w:iCs/>
          <w:color w:val="292B2C"/>
        </w:rPr>
        <w:t>Autofill Proctor360 as My Proctor</w:t>
      </w:r>
      <w:r w:rsidRPr="009D179B">
        <w:rPr>
          <w:rFonts w:ascii="Arial" w:hAnsi="Arial" w:cs="Arial"/>
          <w:color w:val="292B2C"/>
        </w:rPr>
        <w:t> on the registration page of the BYU website.</w:t>
      </w:r>
    </w:p>
    <w:tbl>
      <w:tblPr>
        <w:tblW w:w="696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815"/>
      </w:tblGrid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Eric Cairns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Department: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Testing Services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Educational Institution: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Lake Superior State University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 xml:space="preserve">650 W. </w:t>
            </w:r>
            <w:proofErr w:type="spellStart"/>
            <w:r w:rsidRPr="009D179B">
              <w:rPr>
                <w:rFonts w:ascii="Arial" w:hAnsi="Arial" w:cs="Arial"/>
              </w:rPr>
              <w:t>Easterday</w:t>
            </w:r>
            <w:proofErr w:type="spellEnd"/>
            <w:r w:rsidRPr="009D179B">
              <w:rPr>
                <w:rFonts w:ascii="Arial" w:hAnsi="Arial" w:cs="Arial"/>
              </w:rPr>
              <w:t xml:space="preserve"> Avenue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City, State</w:t>
            </w:r>
            <w:r w:rsidR="009D179B">
              <w:rPr>
                <w:rFonts w:ascii="Arial" w:hAnsi="Arial" w:cs="Arial"/>
                <w:b/>
                <w:bCs/>
              </w:rPr>
              <w:t xml:space="preserve"> &amp;</w:t>
            </w:r>
            <w:r w:rsidRPr="009D179B">
              <w:rPr>
                <w:rFonts w:ascii="Arial" w:hAnsi="Arial" w:cs="Arial"/>
                <w:b/>
                <w:bCs/>
              </w:rPr>
              <w:t xml:space="preserve"> </w:t>
            </w:r>
            <w:r w:rsidR="009D179B" w:rsidRPr="009D179B">
              <w:rPr>
                <w:rFonts w:ascii="Arial" w:hAnsi="Arial" w:cs="Arial"/>
                <w:b/>
                <w:bCs/>
              </w:rPr>
              <w:t>Zip code</w:t>
            </w:r>
            <w:r w:rsidRPr="009D179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Sault Ste. Marie, MI 49783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906-635-2027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ecairns@lssu.edu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Confirm Email: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ecairns@lssu.edu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</w:p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</w:p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</w:p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1E6E" w:rsidRPr="009D179B" w:rsidRDefault="000A1E6E">
            <w:pPr>
              <w:rPr>
                <w:rFonts w:ascii="Arial" w:hAnsi="Arial" w:cs="Arial"/>
              </w:rPr>
            </w:pPr>
          </w:p>
        </w:tc>
      </w:tr>
    </w:tbl>
    <w:p w:rsidR="000A1E6E" w:rsidRPr="009D179B" w:rsidRDefault="000A1E6E" w:rsidP="000A1E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lastRenderedPageBreak/>
        <w:t xml:space="preserve">You </w:t>
      </w:r>
      <w:proofErr w:type="gramStart"/>
      <w:r w:rsidRPr="009D179B">
        <w:rPr>
          <w:rFonts w:ascii="Arial" w:hAnsi="Arial" w:cs="Arial"/>
          <w:color w:val="292B2C"/>
        </w:rPr>
        <w:t>will be asked</w:t>
      </w:r>
      <w:proofErr w:type="gramEnd"/>
      <w:r w:rsidRPr="009D179B">
        <w:rPr>
          <w:rFonts w:ascii="Arial" w:hAnsi="Arial" w:cs="Arial"/>
          <w:color w:val="292B2C"/>
        </w:rPr>
        <w:t xml:space="preserve"> to provide information on where testing results should be sent. </w:t>
      </w:r>
      <w:r w:rsidRPr="009D179B">
        <w:rPr>
          <w:rFonts w:ascii="Arial" w:hAnsi="Arial" w:cs="Arial"/>
          <w:b/>
          <w:bCs/>
          <w:color w:val="292B2C"/>
          <w:u w:val="single"/>
        </w:rPr>
        <w:t>LSSU students</w:t>
      </w:r>
      <w:r w:rsidRPr="009D179B">
        <w:rPr>
          <w:rFonts w:ascii="Arial" w:hAnsi="Arial" w:cs="Arial"/>
          <w:color w:val="292B2C"/>
        </w:rPr>
        <w:t> should provide the following information</w:t>
      </w:r>
      <w:proofErr w:type="gramStart"/>
      <w:r w:rsidRPr="009D179B">
        <w:rPr>
          <w:rFonts w:ascii="Arial" w:hAnsi="Arial" w:cs="Arial"/>
          <w:color w:val="292B2C"/>
        </w:rPr>
        <w:t>:</w:t>
      </w:r>
      <w:proofErr w:type="gramEnd"/>
      <w:r w:rsidRPr="009D179B">
        <w:rPr>
          <w:rFonts w:ascii="Arial" w:hAnsi="Arial" w:cs="Arial"/>
          <w:b/>
          <w:bCs/>
          <w:color w:val="292B2C"/>
        </w:rPr>
        <w:br/>
      </w:r>
      <w:r w:rsidRPr="009D179B">
        <w:rPr>
          <w:rStyle w:val="Strong"/>
          <w:rFonts w:ascii="Arial" w:hAnsi="Arial" w:cs="Arial"/>
          <w:color w:val="292B2C"/>
        </w:rPr>
        <w:t>Note: Non-LSSU students should check with their home institution regarding where to have the official results mailed to.</w:t>
      </w:r>
    </w:p>
    <w:p w:rsidR="000A1E6E" w:rsidRPr="009D179B" w:rsidRDefault="000A1E6E" w:rsidP="000A1E6E">
      <w:pPr>
        <w:pStyle w:val="Heading5"/>
        <w:spacing w:before="0" w:beforeAutospacing="0"/>
        <w:ind w:left="72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Additional Results Sent To: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063"/>
      </w:tblGrid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Nancy Neve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Department: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Registrar’s Office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Educational Institution: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 xml:space="preserve"> Lake Superior State University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 xml:space="preserve">650 W. </w:t>
            </w:r>
            <w:proofErr w:type="spellStart"/>
            <w:r w:rsidRPr="009D179B">
              <w:rPr>
                <w:rFonts w:ascii="Arial" w:hAnsi="Arial" w:cs="Arial"/>
              </w:rPr>
              <w:t>Easterday</w:t>
            </w:r>
            <w:proofErr w:type="spellEnd"/>
            <w:r w:rsidRPr="009D179B">
              <w:rPr>
                <w:rFonts w:ascii="Arial" w:hAnsi="Arial" w:cs="Arial"/>
              </w:rPr>
              <w:t xml:space="preserve"> Avenue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 xml:space="preserve">City, State </w:t>
            </w:r>
            <w:r w:rsidR="00B24591">
              <w:rPr>
                <w:rFonts w:ascii="Arial" w:hAnsi="Arial" w:cs="Arial"/>
                <w:b/>
                <w:bCs/>
              </w:rPr>
              <w:t xml:space="preserve">&amp; </w:t>
            </w:r>
            <w:proofErr w:type="spellStart"/>
            <w:r w:rsidRPr="009D179B">
              <w:rPr>
                <w:rFonts w:ascii="Arial" w:hAnsi="Arial" w:cs="Arial"/>
                <w:b/>
                <w:bCs/>
              </w:rPr>
              <w:t>Zipcode</w:t>
            </w:r>
            <w:proofErr w:type="spellEnd"/>
            <w:r w:rsidRPr="009D179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Sault Ste. Marie, MI 49783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800124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906-635-2682</w:t>
            </w:r>
          </w:p>
        </w:tc>
      </w:tr>
      <w:tr w:rsidR="000A1E6E" w:rsidRPr="009D179B" w:rsidTr="000A1E6E"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0A1E6E">
            <w:pPr>
              <w:rPr>
                <w:rFonts w:ascii="Arial" w:hAnsi="Arial" w:cs="Arial"/>
                <w:b/>
                <w:bCs/>
              </w:rPr>
            </w:pPr>
            <w:r w:rsidRPr="009D179B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A1E6E" w:rsidRPr="009D179B" w:rsidRDefault="00800124">
            <w:pPr>
              <w:rPr>
                <w:rFonts w:ascii="Arial" w:hAnsi="Arial" w:cs="Arial"/>
              </w:rPr>
            </w:pPr>
            <w:r w:rsidRPr="009D179B">
              <w:rPr>
                <w:rFonts w:ascii="Arial" w:hAnsi="Arial" w:cs="Arial"/>
              </w:rPr>
              <w:t>registrar@lssu.edu</w:t>
            </w:r>
          </w:p>
        </w:tc>
      </w:tr>
    </w:tbl>
    <w:p w:rsidR="000A1E6E" w:rsidRPr="009D179B" w:rsidRDefault="000A1E6E" w:rsidP="000A1E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 xml:space="preserve">Once payment is </w:t>
      </w:r>
      <w:r w:rsidR="009D179B" w:rsidRPr="009D179B">
        <w:rPr>
          <w:rFonts w:ascii="Arial" w:hAnsi="Arial" w:cs="Arial"/>
          <w:color w:val="292B2C"/>
        </w:rPr>
        <w:t>processed,</w:t>
      </w:r>
      <w:r w:rsidRPr="009D179B">
        <w:rPr>
          <w:rFonts w:ascii="Arial" w:hAnsi="Arial" w:cs="Arial"/>
          <w:color w:val="292B2C"/>
        </w:rPr>
        <w:t xml:space="preserve"> you will receive a confirmation email from BYU, which will include your testing password. You must bring the </w:t>
      </w:r>
      <w:r w:rsidRPr="009D179B">
        <w:rPr>
          <w:rFonts w:ascii="Arial" w:hAnsi="Arial" w:cs="Arial"/>
          <w:color w:val="292B2C"/>
          <w:u w:val="single"/>
        </w:rPr>
        <w:t>testing password</w:t>
      </w:r>
      <w:r w:rsidRPr="009D179B">
        <w:rPr>
          <w:rFonts w:ascii="Arial" w:hAnsi="Arial" w:cs="Arial"/>
          <w:color w:val="292B2C"/>
        </w:rPr>
        <w:t> with you on test day.</w:t>
      </w:r>
    </w:p>
    <w:p w:rsidR="000A1E6E" w:rsidRPr="009D179B" w:rsidRDefault="00800124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LSSU</w:t>
      </w:r>
      <w:r w:rsidR="000A1E6E" w:rsidRPr="009D179B">
        <w:rPr>
          <w:rFonts w:ascii="Arial" w:hAnsi="Arial" w:cs="Arial"/>
          <w:b w:val="0"/>
          <w:bCs w:val="0"/>
          <w:color w:val="292B2C"/>
        </w:rPr>
        <w:t xml:space="preserve"> Registration</w:t>
      </w:r>
    </w:p>
    <w:p w:rsidR="000A1E6E" w:rsidRPr="009D179B" w:rsidRDefault="000A1E6E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b/>
          <w:bCs/>
          <w:color w:val="292B2C"/>
        </w:rPr>
        <w:t>You must complete the BYU registration </w:t>
      </w:r>
      <w:r w:rsidRPr="009D179B">
        <w:rPr>
          <w:rFonts w:ascii="Arial" w:hAnsi="Arial" w:cs="Arial"/>
          <w:b/>
          <w:bCs/>
          <w:color w:val="292B2C"/>
          <w:u w:val="single"/>
        </w:rPr>
        <w:t>BEFORE</w:t>
      </w:r>
      <w:r w:rsidRPr="009D179B">
        <w:rPr>
          <w:rFonts w:ascii="Arial" w:hAnsi="Arial" w:cs="Arial"/>
          <w:b/>
          <w:bCs/>
          <w:color w:val="292B2C"/>
        </w:rPr>
        <w:t xml:space="preserve"> proceeding with the </w:t>
      </w:r>
      <w:r w:rsidR="009D179B" w:rsidRPr="009D179B">
        <w:rPr>
          <w:rFonts w:ascii="Arial" w:hAnsi="Arial" w:cs="Arial"/>
          <w:b/>
          <w:bCs/>
          <w:color w:val="292B2C"/>
        </w:rPr>
        <w:t>LSSU</w:t>
      </w:r>
      <w:r w:rsidRPr="009D179B">
        <w:rPr>
          <w:rFonts w:ascii="Arial" w:hAnsi="Arial" w:cs="Arial"/>
          <w:b/>
          <w:bCs/>
          <w:color w:val="292B2C"/>
        </w:rPr>
        <w:t xml:space="preserve"> registration.</w:t>
      </w:r>
    </w:p>
    <w:p w:rsidR="000A1E6E" w:rsidRDefault="000A1E6E" w:rsidP="000A1E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 xml:space="preserve">Navigate to the </w:t>
      </w:r>
      <w:r w:rsidR="009D179B" w:rsidRPr="009D179B">
        <w:rPr>
          <w:rFonts w:ascii="Arial" w:hAnsi="Arial" w:cs="Arial"/>
          <w:color w:val="292B2C"/>
        </w:rPr>
        <w:t>LSSU Testing Services</w:t>
      </w:r>
      <w:r w:rsidRPr="009D179B">
        <w:rPr>
          <w:rFonts w:ascii="Arial" w:hAnsi="Arial" w:cs="Arial"/>
          <w:color w:val="292B2C"/>
        </w:rPr>
        <w:t> </w:t>
      </w:r>
      <w:hyperlink r:id="rId6" w:history="1">
        <w:r w:rsidRPr="009D179B">
          <w:rPr>
            <w:rStyle w:val="Hyperlink"/>
            <w:rFonts w:ascii="Arial" w:hAnsi="Arial" w:cs="Arial"/>
            <w:color w:val="0275D8"/>
          </w:rPr>
          <w:t>website</w:t>
        </w:r>
      </w:hyperlink>
      <w:r w:rsidRPr="009D179B">
        <w:rPr>
          <w:rFonts w:ascii="Arial" w:hAnsi="Arial" w:cs="Arial"/>
          <w:color w:val="292B2C"/>
        </w:rPr>
        <w:t> to schedule an appointment date and time.</w:t>
      </w:r>
    </w:p>
    <w:p w:rsidR="00352AA3" w:rsidRPr="009D179B" w:rsidRDefault="00352AA3" w:rsidP="000A1E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>
        <w:rPr>
          <w:rFonts w:ascii="Arial" w:hAnsi="Arial" w:cs="Arial"/>
          <w:color w:val="292B2C"/>
        </w:rPr>
        <w:t>Click “Request An Appointment”</w:t>
      </w:r>
    </w:p>
    <w:p w:rsidR="000A1E6E" w:rsidRPr="009D179B" w:rsidRDefault="000A1E6E" w:rsidP="000A1E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Select </w:t>
      </w:r>
      <w:r w:rsidR="0071663B">
        <w:rPr>
          <w:rFonts w:ascii="Arial" w:hAnsi="Arial" w:cs="Arial"/>
          <w:b/>
          <w:bCs/>
          <w:color w:val="292B2C"/>
        </w:rPr>
        <w:t xml:space="preserve">FLATS </w:t>
      </w:r>
      <w:r w:rsidR="00352AA3">
        <w:rPr>
          <w:rFonts w:ascii="Arial" w:hAnsi="Arial" w:cs="Arial"/>
          <w:b/>
          <w:bCs/>
          <w:color w:val="292B2C"/>
        </w:rPr>
        <w:t xml:space="preserve">Exam </w:t>
      </w:r>
      <w:r w:rsidRPr="009D179B">
        <w:rPr>
          <w:rFonts w:ascii="Arial" w:hAnsi="Arial" w:cs="Arial"/>
          <w:color w:val="292B2C"/>
        </w:rPr>
        <w:t>from the available options.</w:t>
      </w:r>
    </w:p>
    <w:p w:rsidR="000A1E6E" w:rsidRPr="009D179B" w:rsidRDefault="00352AA3" w:rsidP="000A1E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>
        <w:rPr>
          <w:rFonts w:ascii="Arial" w:hAnsi="Arial" w:cs="Arial"/>
          <w:color w:val="292B2C"/>
        </w:rPr>
        <w:t>Then select</w:t>
      </w:r>
      <w:r w:rsidR="000A1E6E" w:rsidRPr="009D179B">
        <w:rPr>
          <w:rFonts w:ascii="Arial" w:hAnsi="Arial" w:cs="Arial"/>
          <w:color w:val="292B2C"/>
        </w:rPr>
        <w:t> </w:t>
      </w:r>
      <w:r>
        <w:rPr>
          <w:rFonts w:ascii="Arial" w:hAnsi="Arial" w:cs="Arial"/>
          <w:bCs/>
          <w:color w:val="292B2C"/>
        </w:rPr>
        <w:t xml:space="preserve">the language you would like to take your FLATS exam in </w:t>
      </w:r>
      <w:r w:rsidR="000A1E6E" w:rsidRPr="009D179B">
        <w:rPr>
          <w:rFonts w:ascii="Arial" w:hAnsi="Arial" w:cs="Arial"/>
          <w:color w:val="292B2C"/>
        </w:rPr>
        <w:t>(See the list of available languages above).</w:t>
      </w:r>
    </w:p>
    <w:p w:rsidR="000A1E6E" w:rsidRPr="009D179B" w:rsidRDefault="000A1E6E" w:rsidP="000A1E6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Note: When selecting FLATS (Paper), you must schedule your appointment</w:t>
      </w:r>
      <w:r w:rsidR="009D179B" w:rsidRPr="009D179B">
        <w:rPr>
          <w:rFonts w:ascii="Arial" w:hAnsi="Arial" w:cs="Arial"/>
          <w:color w:val="292B2C"/>
        </w:rPr>
        <w:t xml:space="preserve"> at LEAST</w:t>
      </w:r>
      <w:r w:rsidRPr="009D179B">
        <w:rPr>
          <w:rFonts w:ascii="Arial" w:hAnsi="Arial" w:cs="Arial"/>
          <w:color w:val="292B2C"/>
        </w:rPr>
        <w:t xml:space="preserve"> two weeks in advance.</w:t>
      </w:r>
    </w:p>
    <w:p w:rsidR="000A1E6E" w:rsidRPr="009D179B" w:rsidRDefault="000A1E6E" w:rsidP="000A1E6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 xml:space="preserve">Continue the remaining sections of the page. After completing the </w:t>
      </w:r>
      <w:r w:rsidR="009D179B" w:rsidRPr="009D179B">
        <w:rPr>
          <w:rFonts w:ascii="Arial" w:hAnsi="Arial" w:cs="Arial"/>
          <w:color w:val="292B2C"/>
        </w:rPr>
        <w:t>LSSU</w:t>
      </w:r>
      <w:r w:rsidRPr="009D179B">
        <w:rPr>
          <w:rFonts w:ascii="Arial" w:hAnsi="Arial" w:cs="Arial"/>
          <w:color w:val="292B2C"/>
        </w:rPr>
        <w:t xml:space="preserve"> online registration and scheduling process, check your email for the test registration confirmation sent to you from </w:t>
      </w:r>
      <w:r w:rsidR="009D179B" w:rsidRPr="009D179B">
        <w:rPr>
          <w:rFonts w:ascii="Arial" w:hAnsi="Arial" w:cs="Arial"/>
          <w:color w:val="292B2C"/>
        </w:rPr>
        <w:t>LSSU Testing Services</w:t>
      </w:r>
    </w:p>
    <w:p w:rsidR="009D179B" w:rsidRPr="009D179B" w:rsidRDefault="009D179B" w:rsidP="009D179B">
      <w:p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</w:p>
    <w:p w:rsidR="009D179B" w:rsidRDefault="009D179B" w:rsidP="009D179B">
      <w:p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</w:p>
    <w:p w:rsidR="009D179B" w:rsidRPr="009D179B" w:rsidRDefault="009D179B" w:rsidP="009D179B">
      <w:p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lastRenderedPageBreak/>
        <w:t>Test Day</w:t>
      </w:r>
    </w:p>
    <w:p w:rsidR="000A1E6E" w:rsidRPr="009D179B" w:rsidRDefault="009D179B" w:rsidP="000A1E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Style w:val="Strong"/>
          <w:rFonts w:ascii="Arial" w:hAnsi="Arial" w:cs="Arial"/>
          <w:color w:val="292B2C"/>
        </w:rPr>
        <w:t xml:space="preserve">Report Location: Report to LSSU Testing Services, located in LBR 234 in the Kenneth J. </w:t>
      </w:r>
      <w:proofErr w:type="spellStart"/>
      <w:r w:rsidRPr="009D179B">
        <w:rPr>
          <w:rStyle w:val="Strong"/>
          <w:rFonts w:ascii="Arial" w:hAnsi="Arial" w:cs="Arial"/>
          <w:color w:val="292B2C"/>
        </w:rPr>
        <w:t>Shouldice</w:t>
      </w:r>
      <w:proofErr w:type="spellEnd"/>
      <w:r w:rsidRPr="009D179B">
        <w:rPr>
          <w:rStyle w:val="Strong"/>
          <w:rFonts w:ascii="Arial" w:hAnsi="Arial" w:cs="Arial"/>
          <w:color w:val="292B2C"/>
        </w:rPr>
        <w:t xml:space="preserve"> Library building.</w:t>
      </w:r>
      <w:r w:rsidR="000A1E6E" w:rsidRPr="009D179B">
        <w:rPr>
          <w:rStyle w:val="Strong"/>
          <w:rFonts w:ascii="Arial" w:hAnsi="Arial" w:cs="Arial"/>
          <w:color w:val="292B2C"/>
        </w:rPr>
        <w:t xml:space="preserve"> </w:t>
      </w:r>
      <w:r w:rsidRPr="009D179B">
        <w:rPr>
          <w:rStyle w:val="Strong"/>
          <w:rFonts w:ascii="Arial" w:hAnsi="Arial" w:cs="Arial"/>
          <w:color w:val="292B2C"/>
        </w:rPr>
        <w:t>LSSU Testing Services is located on the main</w:t>
      </w:r>
      <w:r w:rsidR="000A1E6E" w:rsidRPr="009D179B">
        <w:rPr>
          <w:rStyle w:val="Strong"/>
          <w:rFonts w:ascii="Arial" w:hAnsi="Arial" w:cs="Arial"/>
          <w:color w:val="292B2C"/>
        </w:rPr>
        <w:t xml:space="preserve"> floor</w:t>
      </w:r>
      <w:r w:rsidRPr="009D179B">
        <w:rPr>
          <w:rStyle w:val="Strong"/>
          <w:rFonts w:ascii="Arial" w:hAnsi="Arial" w:cs="Arial"/>
          <w:color w:val="292B2C"/>
        </w:rPr>
        <w:t xml:space="preserve"> in the outer hallway of the Library</w:t>
      </w:r>
      <w:r w:rsidR="000A1E6E" w:rsidRPr="009D179B">
        <w:rPr>
          <w:rStyle w:val="Strong"/>
          <w:rFonts w:ascii="Arial" w:hAnsi="Arial" w:cs="Arial"/>
          <w:color w:val="292B2C"/>
        </w:rPr>
        <w:t xml:space="preserve">. If you </w:t>
      </w:r>
      <w:proofErr w:type="gramStart"/>
      <w:r w:rsidR="000A1E6E" w:rsidRPr="009D179B">
        <w:rPr>
          <w:rStyle w:val="Strong"/>
          <w:rFonts w:ascii="Arial" w:hAnsi="Arial" w:cs="Arial"/>
          <w:color w:val="292B2C"/>
        </w:rPr>
        <w:t>get lost</w:t>
      </w:r>
      <w:proofErr w:type="gramEnd"/>
      <w:r w:rsidR="000A1E6E" w:rsidRPr="009D179B">
        <w:rPr>
          <w:rStyle w:val="Strong"/>
          <w:rFonts w:ascii="Arial" w:hAnsi="Arial" w:cs="Arial"/>
          <w:color w:val="292B2C"/>
        </w:rPr>
        <w:t xml:space="preserve"> finding our </w:t>
      </w:r>
      <w:r w:rsidRPr="009D179B">
        <w:rPr>
          <w:rStyle w:val="Strong"/>
          <w:rFonts w:ascii="Arial" w:hAnsi="Arial" w:cs="Arial"/>
          <w:color w:val="292B2C"/>
        </w:rPr>
        <w:t>office</w:t>
      </w:r>
      <w:r w:rsidR="000A1E6E" w:rsidRPr="009D179B">
        <w:rPr>
          <w:rStyle w:val="Strong"/>
          <w:rFonts w:ascii="Arial" w:hAnsi="Arial" w:cs="Arial"/>
          <w:color w:val="292B2C"/>
        </w:rPr>
        <w:t xml:space="preserve">, please call </w:t>
      </w:r>
      <w:r w:rsidRPr="009D179B">
        <w:rPr>
          <w:rStyle w:val="Strong"/>
          <w:rFonts w:ascii="Arial" w:hAnsi="Arial" w:cs="Arial"/>
          <w:color w:val="292B2C"/>
        </w:rPr>
        <w:t>906-635-2027 or go to the Library Circulation Desk</w:t>
      </w:r>
      <w:r w:rsidR="000A1E6E" w:rsidRPr="009D179B">
        <w:rPr>
          <w:rStyle w:val="Strong"/>
          <w:rFonts w:ascii="Arial" w:hAnsi="Arial" w:cs="Arial"/>
          <w:color w:val="292B2C"/>
        </w:rPr>
        <w:t>.</w:t>
      </w:r>
    </w:p>
    <w:p w:rsidR="000A1E6E" w:rsidRPr="009D179B" w:rsidRDefault="000A1E6E" w:rsidP="000A1E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Style w:val="Strong"/>
          <w:rFonts w:ascii="Arial" w:hAnsi="Arial" w:cs="Arial"/>
          <w:color w:val="292B2C"/>
        </w:rPr>
        <w:t>Arrival Time:</w:t>
      </w:r>
      <w:r w:rsidRPr="009D179B">
        <w:rPr>
          <w:rFonts w:ascii="Arial" w:hAnsi="Arial" w:cs="Arial"/>
          <w:color w:val="292B2C"/>
        </w:rPr>
        <w:t xml:space="preserve"> Test takers </w:t>
      </w:r>
      <w:proofErr w:type="gramStart"/>
      <w:r w:rsidRPr="009D179B">
        <w:rPr>
          <w:rFonts w:ascii="Arial" w:hAnsi="Arial" w:cs="Arial"/>
          <w:color w:val="292B2C"/>
        </w:rPr>
        <w:t>are asked</w:t>
      </w:r>
      <w:proofErr w:type="gramEnd"/>
      <w:r w:rsidRPr="009D179B">
        <w:rPr>
          <w:rFonts w:ascii="Arial" w:hAnsi="Arial" w:cs="Arial"/>
          <w:color w:val="292B2C"/>
        </w:rPr>
        <w:t xml:space="preserve"> to arrive 15</w:t>
      </w:r>
      <w:r w:rsidR="00352AA3">
        <w:rPr>
          <w:rFonts w:ascii="Arial" w:hAnsi="Arial" w:cs="Arial"/>
          <w:color w:val="292B2C"/>
        </w:rPr>
        <w:t xml:space="preserve">-20 </w:t>
      </w:r>
      <w:r w:rsidRPr="009D179B">
        <w:rPr>
          <w:rFonts w:ascii="Arial" w:hAnsi="Arial" w:cs="Arial"/>
          <w:color w:val="292B2C"/>
        </w:rPr>
        <w:t>minutes prior to their scheduled appointment time. Te</w:t>
      </w:r>
      <w:r w:rsidR="00352AA3">
        <w:rPr>
          <w:rFonts w:ascii="Arial" w:hAnsi="Arial" w:cs="Arial"/>
          <w:color w:val="292B2C"/>
        </w:rPr>
        <w:t xml:space="preserve">st takers arriving more than 15 </w:t>
      </w:r>
      <w:r w:rsidRPr="009D179B">
        <w:rPr>
          <w:rFonts w:ascii="Arial" w:hAnsi="Arial" w:cs="Arial"/>
          <w:color w:val="292B2C"/>
        </w:rPr>
        <w:t>minutes late</w:t>
      </w:r>
      <w:r w:rsidR="00352AA3">
        <w:rPr>
          <w:rFonts w:ascii="Arial" w:hAnsi="Arial" w:cs="Arial"/>
          <w:color w:val="292B2C"/>
        </w:rPr>
        <w:t xml:space="preserve"> unexcused</w:t>
      </w:r>
      <w:r w:rsidRPr="009D179B">
        <w:rPr>
          <w:rFonts w:ascii="Arial" w:hAnsi="Arial" w:cs="Arial"/>
          <w:color w:val="292B2C"/>
        </w:rPr>
        <w:t xml:space="preserve"> </w:t>
      </w:r>
      <w:proofErr w:type="gramStart"/>
      <w:r w:rsidRPr="009D179B">
        <w:rPr>
          <w:rFonts w:ascii="Arial" w:hAnsi="Arial" w:cs="Arial"/>
          <w:color w:val="292B2C"/>
        </w:rPr>
        <w:t>may not be admitted</w:t>
      </w:r>
      <w:proofErr w:type="gramEnd"/>
      <w:r w:rsidRPr="009D179B">
        <w:rPr>
          <w:rFonts w:ascii="Arial" w:hAnsi="Arial" w:cs="Arial"/>
          <w:color w:val="292B2C"/>
        </w:rPr>
        <w:t xml:space="preserve"> and will forfeit any costs paid.</w:t>
      </w:r>
    </w:p>
    <w:p w:rsidR="000A1E6E" w:rsidRPr="009D179B" w:rsidRDefault="000A1E6E" w:rsidP="000A1E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Style w:val="Strong"/>
          <w:rFonts w:ascii="Arial" w:hAnsi="Arial" w:cs="Arial"/>
          <w:color w:val="292B2C"/>
        </w:rPr>
        <w:t>Identification Policy:</w:t>
      </w:r>
      <w:r w:rsidRPr="009D179B">
        <w:rPr>
          <w:rFonts w:ascii="Arial" w:hAnsi="Arial" w:cs="Arial"/>
          <w:color w:val="292B2C"/>
        </w:rPr>
        <w:t xml:space="preserve"> Test takers are required to present one (1) primary form of government-issued identification that includes their photograph and signature. </w:t>
      </w:r>
    </w:p>
    <w:p w:rsidR="000A1E6E" w:rsidRPr="009D179B" w:rsidRDefault="000A1E6E" w:rsidP="000A1E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You must bring your </w:t>
      </w:r>
      <w:r w:rsidRPr="009D179B">
        <w:rPr>
          <w:rFonts w:ascii="Arial" w:hAnsi="Arial" w:cs="Arial"/>
          <w:b/>
          <w:bCs/>
          <w:color w:val="292B2C"/>
        </w:rPr>
        <w:t>FLATS testing password</w:t>
      </w:r>
      <w:r w:rsidRPr="009D179B">
        <w:rPr>
          <w:rFonts w:ascii="Arial" w:hAnsi="Arial" w:cs="Arial"/>
          <w:color w:val="292B2C"/>
        </w:rPr>
        <w:t> sent to you from BYU.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Test Results</w:t>
      </w:r>
    </w:p>
    <w:p w:rsidR="000A1E6E" w:rsidRPr="009D179B" w:rsidRDefault="009D179B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>LSSU Testing Services</w:t>
      </w:r>
      <w:r w:rsidR="000A1E6E" w:rsidRPr="009D179B">
        <w:rPr>
          <w:rFonts w:ascii="Arial" w:hAnsi="Arial" w:cs="Arial"/>
          <w:color w:val="292B2C"/>
        </w:rPr>
        <w:t xml:space="preserve"> will administer the test, and BYU will receive the completed online test electronically. If the exam </w:t>
      </w:r>
      <w:proofErr w:type="gramStart"/>
      <w:r w:rsidR="000A1E6E" w:rsidRPr="009D179B">
        <w:rPr>
          <w:rFonts w:ascii="Arial" w:hAnsi="Arial" w:cs="Arial"/>
          <w:color w:val="292B2C"/>
        </w:rPr>
        <w:t>is done</w:t>
      </w:r>
      <w:proofErr w:type="gramEnd"/>
      <w:r w:rsidR="000A1E6E" w:rsidRPr="009D179B">
        <w:rPr>
          <w:rFonts w:ascii="Arial" w:hAnsi="Arial" w:cs="Arial"/>
          <w:color w:val="292B2C"/>
        </w:rPr>
        <w:t xml:space="preserve"> on paper, </w:t>
      </w:r>
      <w:r w:rsidRPr="009D179B">
        <w:rPr>
          <w:rFonts w:ascii="Arial" w:hAnsi="Arial" w:cs="Arial"/>
          <w:color w:val="292B2C"/>
        </w:rPr>
        <w:t>LSSU Testing Services</w:t>
      </w:r>
      <w:r w:rsidR="000A1E6E" w:rsidRPr="009D179B">
        <w:rPr>
          <w:rFonts w:ascii="Arial" w:hAnsi="Arial" w:cs="Arial"/>
          <w:color w:val="292B2C"/>
        </w:rPr>
        <w:t xml:space="preserve"> will send BYU </w:t>
      </w:r>
      <w:r w:rsidRPr="009D179B">
        <w:rPr>
          <w:rFonts w:ascii="Arial" w:hAnsi="Arial" w:cs="Arial"/>
          <w:color w:val="292B2C"/>
        </w:rPr>
        <w:t xml:space="preserve">the completed exam materials by </w:t>
      </w:r>
      <w:r w:rsidR="000A1E6E" w:rsidRPr="009D179B">
        <w:rPr>
          <w:rFonts w:ascii="Arial" w:hAnsi="Arial" w:cs="Arial"/>
          <w:color w:val="292B2C"/>
        </w:rPr>
        <w:t xml:space="preserve">mail. </w:t>
      </w:r>
      <w:r w:rsidRPr="009D179B">
        <w:rPr>
          <w:rFonts w:ascii="Arial" w:hAnsi="Arial" w:cs="Arial"/>
          <w:color w:val="292B2C"/>
        </w:rPr>
        <w:t>LSSU Testing Services</w:t>
      </w:r>
      <w:r w:rsidR="000A1E6E" w:rsidRPr="009D179B">
        <w:rPr>
          <w:rFonts w:ascii="Arial" w:hAnsi="Arial" w:cs="Arial"/>
          <w:color w:val="292B2C"/>
        </w:rPr>
        <w:t xml:space="preserve"> does not interpret scores or results.</w:t>
      </w:r>
    </w:p>
    <w:p w:rsidR="000A1E6E" w:rsidRPr="009D179B" w:rsidRDefault="000A1E6E" w:rsidP="000A1E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b/>
          <w:bCs/>
          <w:color w:val="292B2C"/>
          <w:u w:val="single"/>
        </w:rPr>
        <w:t>Unofficial</w:t>
      </w:r>
      <w:r w:rsidRPr="009D179B">
        <w:rPr>
          <w:rFonts w:ascii="Arial" w:hAnsi="Arial" w:cs="Arial"/>
          <w:color w:val="292B2C"/>
        </w:rPr>
        <w:t> test results are immediately emailed to you</w:t>
      </w:r>
    </w:p>
    <w:p w:rsidR="000A1E6E" w:rsidRPr="009D179B" w:rsidRDefault="000A1E6E" w:rsidP="000A1E6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b/>
          <w:bCs/>
          <w:color w:val="292B2C"/>
          <w:u w:val="single"/>
        </w:rPr>
        <w:t>Official</w:t>
      </w:r>
      <w:r w:rsidRPr="009D179B">
        <w:rPr>
          <w:rFonts w:ascii="Arial" w:hAnsi="Arial" w:cs="Arial"/>
          <w:color w:val="292B2C"/>
        </w:rPr>
        <w:t xml:space="preserve"> test results </w:t>
      </w:r>
      <w:proofErr w:type="gramStart"/>
      <w:r w:rsidRPr="009D179B">
        <w:rPr>
          <w:rFonts w:ascii="Arial" w:hAnsi="Arial" w:cs="Arial"/>
          <w:color w:val="292B2C"/>
        </w:rPr>
        <w:t>will be sent</w:t>
      </w:r>
      <w:proofErr w:type="gramEnd"/>
      <w:r w:rsidRPr="009D179B">
        <w:rPr>
          <w:rFonts w:ascii="Arial" w:hAnsi="Arial" w:cs="Arial"/>
          <w:color w:val="292B2C"/>
        </w:rPr>
        <w:t xml:space="preserve"> to your designated institution typically by mail.</w:t>
      </w:r>
    </w:p>
    <w:p w:rsidR="000A1E6E" w:rsidRPr="009D179B" w:rsidRDefault="000A1E6E" w:rsidP="000A1E6E">
      <w:pPr>
        <w:pStyle w:val="Heading2"/>
        <w:spacing w:before="0" w:beforeAutospacing="0"/>
        <w:rPr>
          <w:rFonts w:ascii="Arial" w:hAnsi="Arial" w:cs="Arial"/>
          <w:b w:val="0"/>
          <w:bCs w:val="0"/>
          <w:color w:val="292B2C"/>
        </w:rPr>
      </w:pPr>
      <w:r w:rsidRPr="009D179B">
        <w:rPr>
          <w:rFonts w:ascii="Arial" w:hAnsi="Arial" w:cs="Arial"/>
          <w:b w:val="0"/>
          <w:bCs w:val="0"/>
          <w:color w:val="292B2C"/>
        </w:rPr>
        <w:t>Retest Policies</w:t>
      </w:r>
    </w:p>
    <w:p w:rsidR="000A1E6E" w:rsidRPr="009D179B" w:rsidRDefault="000A1E6E" w:rsidP="000A1E6E">
      <w:pPr>
        <w:pStyle w:val="NormalWeb"/>
        <w:spacing w:before="0" w:beforeAutospacing="0"/>
        <w:rPr>
          <w:rFonts w:ascii="Arial" w:hAnsi="Arial" w:cs="Arial"/>
          <w:color w:val="292B2C"/>
        </w:rPr>
      </w:pPr>
      <w:r w:rsidRPr="009D179B">
        <w:rPr>
          <w:rFonts w:ascii="Arial" w:hAnsi="Arial" w:cs="Arial"/>
          <w:color w:val="292B2C"/>
        </w:rPr>
        <w:t xml:space="preserve">Exams </w:t>
      </w:r>
      <w:proofErr w:type="gramStart"/>
      <w:r w:rsidRPr="009D179B">
        <w:rPr>
          <w:rFonts w:ascii="Arial" w:hAnsi="Arial" w:cs="Arial"/>
          <w:color w:val="292B2C"/>
        </w:rPr>
        <w:t>can be retaken</w:t>
      </w:r>
      <w:proofErr w:type="gramEnd"/>
      <w:r w:rsidRPr="009D179B">
        <w:rPr>
          <w:rFonts w:ascii="Arial" w:hAnsi="Arial" w:cs="Arial"/>
          <w:color w:val="292B2C"/>
        </w:rPr>
        <w:t xml:space="preserve"> every six months.</w:t>
      </w:r>
    </w:p>
    <w:p w:rsidR="000A1E6E" w:rsidRPr="000A1E6E" w:rsidRDefault="000A1E6E" w:rsidP="000A1E6E">
      <w:pPr>
        <w:rPr>
          <w:rFonts w:ascii="Arial" w:hAnsi="Arial" w:cs="Arial"/>
        </w:rPr>
      </w:pPr>
    </w:p>
    <w:sectPr w:rsidR="000A1E6E" w:rsidRPr="000A1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F11"/>
    <w:multiLevelType w:val="multilevel"/>
    <w:tmpl w:val="D32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636B"/>
    <w:multiLevelType w:val="multilevel"/>
    <w:tmpl w:val="8C8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D5E2F"/>
    <w:multiLevelType w:val="multilevel"/>
    <w:tmpl w:val="158C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665CD"/>
    <w:multiLevelType w:val="multilevel"/>
    <w:tmpl w:val="765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A4679"/>
    <w:multiLevelType w:val="multilevel"/>
    <w:tmpl w:val="8448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87F0D"/>
    <w:multiLevelType w:val="multilevel"/>
    <w:tmpl w:val="EC4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B3CC8"/>
    <w:multiLevelType w:val="hybridMultilevel"/>
    <w:tmpl w:val="912A9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E0F76"/>
    <w:multiLevelType w:val="multilevel"/>
    <w:tmpl w:val="B5A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931B8"/>
    <w:multiLevelType w:val="multilevel"/>
    <w:tmpl w:val="3AC2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B632C"/>
    <w:multiLevelType w:val="multilevel"/>
    <w:tmpl w:val="A57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31AD4"/>
    <w:multiLevelType w:val="multilevel"/>
    <w:tmpl w:val="DF3C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C2CBC"/>
    <w:multiLevelType w:val="multilevel"/>
    <w:tmpl w:val="D57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1B75C4"/>
    <w:multiLevelType w:val="multilevel"/>
    <w:tmpl w:val="797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92B84"/>
    <w:multiLevelType w:val="multilevel"/>
    <w:tmpl w:val="2FB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895B90"/>
    <w:multiLevelType w:val="multilevel"/>
    <w:tmpl w:val="B92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6E"/>
    <w:rsid w:val="000A1E6E"/>
    <w:rsid w:val="001048D6"/>
    <w:rsid w:val="00352AA3"/>
    <w:rsid w:val="005627C5"/>
    <w:rsid w:val="005E46FE"/>
    <w:rsid w:val="0071663B"/>
    <w:rsid w:val="00800124"/>
    <w:rsid w:val="009D179B"/>
    <w:rsid w:val="00B2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EB80"/>
  <w15:chartTrackingRefBased/>
  <w15:docId w15:val="{3B89FB6E-DFDB-417F-A8BA-6A40E129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1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1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A1E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E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E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1E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1E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A1E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1E6E"/>
    <w:rPr>
      <w:b/>
      <w:bCs/>
    </w:rPr>
  </w:style>
  <w:style w:type="character" w:styleId="Emphasis">
    <w:name w:val="Emphasis"/>
    <w:basedOn w:val="DefaultParagraphFont"/>
    <w:uiPriority w:val="20"/>
    <w:qFormat/>
    <w:rsid w:val="000A1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su.edu/academic-services/testing-services/" TargetMode="External"/><Relationship Id="rId5" Type="http://schemas.openxmlformats.org/officeDocument/2006/relationships/hyperlink" Target="https://flats.byu.edu/signupall.php?x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Cairns</dc:creator>
  <cp:keywords/>
  <dc:description/>
  <cp:lastModifiedBy>Eric Cairns</cp:lastModifiedBy>
  <cp:revision>6</cp:revision>
  <dcterms:created xsi:type="dcterms:W3CDTF">2021-01-11T14:06:00Z</dcterms:created>
  <dcterms:modified xsi:type="dcterms:W3CDTF">2021-01-22T13:35:00Z</dcterms:modified>
</cp:coreProperties>
</file>